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171" w:rsidRPr="000A1D8A" w:rsidRDefault="00BE6171" w:rsidP="00175783">
      <w:pPr>
        <w:jc w:val="center"/>
        <w:rPr>
          <w:szCs w:val="24"/>
        </w:rPr>
      </w:pPr>
    </w:p>
    <w:p w:rsidR="00BE6171" w:rsidRPr="000A1D8A" w:rsidRDefault="00BE6171" w:rsidP="00175783">
      <w:pPr>
        <w:jc w:val="center"/>
        <w:rPr>
          <w:szCs w:val="24"/>
        </w:rPr>
      </w:pPr>
    </w:p>
    <w:p w:rsidR="00BE6171" w:rsidRPr="000A1D8A" w:rsidRDefault="00BE6171" w:rsidP="00175783">
      <w:pPr>
        <w:jc w:val="center"/>
        <w:rPr>
          <w:szCs w:val="24"/>
        </w:rPr>
      </w:pPr>
    </w:p>
    <w:p w:rsidR="00BE6171" w:rsidRPr="000A1D8A" w:rsidRDefault="00BE6171" w:rsidP="00175783">
      <w:pPr>
        <w:jc w:val="center"/>
        <w:rPr>
          <w:szCs w:val="24"/>
        </w:rPr>
      </w:pPr>
    </w:p>
    <w:p w:rsidR="00175783" w:rsidRPr="000A1D8A" w:rsidRDefault="00122C40" w:rsidP="00175783">
      <w:pPr>
        <w:jc w:val="center"/>
        <w:rPr>
          <w:b/>
          <w:szCs w:val="24"/>
        </w:rPr>
      </w:pPr>
      <w:r w:rsidRPr="000A1D8A">
        <w:rPr>
          <w:b/>
          <w:szCs w:val="24"/>
        </w:rPr>
        <w:t>Gender Identity</w:t>
      </w:r>
    </w:p>
    <w:p w:rsidR="00BE6171" w:rsidRPr="000A1D8A" w:rsidRDefault="00BE6171" w:rsidP="00175783">
      <w:pPr>
        <w:jc w:val="center"/>
        <w:rPr>
          <w:szCs w:val="24"/>
        </w:rPr>
      </w:pPr>
    </w:p>
    <w:p w:rsidR="00BE6171" w:rsidRPr="000A1D8A" w:rsidRDefault="00BE6171" w:rsidP="00175783">
      <w:pPr>
        <w:jc w:val="center"/>
        <w:rPr>
          <w:szCs w:val="24"/>
        </w:rPr>
      </w:pPr>
    </w:p>
    <w:p w:rsidR="00BE6171" w:rsidRPr="000A1D8A" w:rsidRDefault="00BE6171" w:rsidP="00175783">
      <w:pPr>
        <w:jc w:val="center"/>
        <w:rPr>
          <w:szCs w:val="24"/>
        </w:rPr>
      </w:pPr>
    </w:p>
    <w:p w:rsidR="00122C40" w:rsidRPr="000A1D8A" w:rsidRDefault="00BE6171" w:rsidP="00BE6171">
      <w:pPr>
        <w:spacing w:after="0"/>
        <w:jc w:val="center"/>
        <w:rPr>
          <w:b/>
          <w:szCs w:val="24"/>
        </w:rPr>
      </w:pPr>
      <w:r w:rsidRPr="000A1D8A">
        <w:rPr>
          <w:szCs w:val="24"/>
        </w:rPr>
        <w:t>Student’s Name</w:t>
      </w:r>
      <w:r w:rsidRPr="000A1D8A">
        <w:rPr>
          <w:szCs w:val="24"/>
        </w:rPr>
        <w:br/>
        <w:t>Department, University</w:t>
      </w:r>
      <w:r w:rsidRPr="000A1D8A">
        <w:rPr>
          <w:szCs w:val="24"/>
        </w:rPr>
        <w:br/>
        <w:t>Course Number and Name</w:t>
      </w:r>
      <w:r w:rsidRPr="000A1D8A">
        <w:rPr>
          <w:szCs w:val="24"/>
        </w:rPr>
        <w:br/>
        <w:t>Instructor’s Name</w:t>
      </w:r>
      <w:r w:rsidRPr="000A1D8A">
        <w:rPr>
          <w:szCs w:val="24"/>
        </w:rPr>
        <w:br/>
        <w:t>Date </w:t>
      </w:r>
      <w:r w:rsidR="00175783" w:rsidRPr="000A1D8A">
        <w:rPr>
          <w:szCs w:val="24"/>
        </w:rPr>
        <w:br w:type="page"/>
      </w:r>
      <w:r w:rsidR="00122C40" w:rsidRPr="000A1D8A">
        <w:rPr>
          <w:b/>
          <w:szCs w:val="24"/>
        </w:rPr>
        <w:lastRenderedPageBreak/>
        <w:t>Gender Identity</w:t>
      </w:r>
    </w:p>
    <w:p w:rsidR="00BE6171" w:rsidRPr="000A1D8A" w:rsidRDefault="00BE6171" w:rsidP="00BE6171">
      <w:pPr>
        <w:spacing w:after="0"/>
        <w:ind w:firstLine="720"/>
        <w:rPr>
          <w:szCs w:val="24"/>
        </w:rPr>
      </w:pPr>
      <w:r w:rsidRPr="000A1D8A">
        <w:rPr>
          <w:szCs w:val="24"/>
        </w:rPr>
        <w:t xml:space="preserve">The gender gap in crime gets treated as a universal activity by criminologists (Posick, 2018). Women are less likely than men to practice criminal acts. According to the National Crime Victimization Survey, female participation in serious offenses is lower than for men. Women got reported in 1990 to become responsible for about 7% of robberies, 5% of burglaries, and 5% of motor vehicle thefts. Most women tend to get involved in most of g the minor property crimes in society than men. 28% of women arrests got made after their involvement in petty crimes, while 13% of men got arrested. The participation of men and women in criminal activities differs on what kind of offenses they commit. Most women indulge in minor law offenses, while men practice major criminal offenses. Both men and women get heavily involved in minor property and substance abuse within society. </w:t>
      </w:r>
    </w:p>
    <w:p w:rsidR="00BE6171" w:rsidRPr="000A1D8A" w:rsidRDefault="00BE6171" w:rsidP="00BE6171">
      <w:pPr>
        <w:spacing w:after="0"/>
        <w:ind w:firstLine="720"/>
        <w:rPr>
          <w:szCs w:val="24"/>
        </w:rPr>
      </w:pPr>
      <w:r w:rsidRPr="000A1D8A">
        <w:rPr>
          <w:szCs w:val="24"/>
        </w:rPr>
        <w:t xml:space="preserve">The act of getting involved in serious crimes normally gets conducted by men. Patriarchy prevents women from having the right to empower themselves in the community (Newsom, 2016). Women have no voice leading to less empowerment that affects their normal lives. Women get pushed to the crime through patriarchy that promotes victimization in their lives. Gender inequality has minimized females in getting employed in society, leading to their involvement in the crime. The variation that exists in the gender gaps has made offenses to rise in the community. Women have received greater social equality than men. Most women in America have faced gender inequality and patriarchy that has made them lesser in society. </w:t>
      </w:r>
    </w:p>
    <w:p w:rsidR="00BE6171" w:rsidRPr="000A1D8A" w:rsidRDefault="00BE6171" w:rsidP="00BE6171">
      <w:pPr>
        <w:spacing w:after="0"/>
        <w:ind w:firstLine="720"/>
        <w:rPr>
          <w:szCs w:val="24"/>
        </w:rPr>
      </w:pPr>
      <w:r w:rsidRPr="000A1D8A">
        <w:rPr>
          <w:szCs w:val="24"/>
        </w:rPr>
        <w:t xml:space="preserve">Gender inequality in society has made most people become victims of criminal offenses. Females get treated as fearful and weak people who can get attacked at any moment in culture. Less empowering has made women become victimized and lead to increased harm in their lives. "Girls are expressing themselves with more aggression and anger, and authorities and the media </w:t>
      </w:r>
      <w:r w:rsidRPr="000A1D8A">
        <w:rPr>
          <w:szCs w:val="24"/>
        </w:rPr>
        <w:lastRenderedPageBreak/>
        <w:t xml:space="preserve">now focus on violent behavior" more than on sex-related offenses, such as prostitution." The act of females getting attacked in society has resulted in the promotion of criminal acts in their lives. The processes of stealing from females have become a norm that gets used by people at any moment. Women are weak people that can get attacked without any form of difficulty. Attacking women is the easiest thing that most men can conduct compared to attacking men. The masculinity amongst men makes it hard for them to get invaded by their fellow men. Gender differences form the central prevalence of serious offending in the community (Steffensmeier, Painter-Davis, &amp; Ulmer, 2017). Severe female offending occurs, leading to the determination of understanding of criminality activities in society. Criminal offenses like theft and burglary mainly get performed on people who are weak in the community. The criminal behavior of men towards women occurs because of a lack of sensitivity.  Causing harm to women's lives makes most men happy because they feel women are second class citizens. The use of excessive force to handle matters with women tends to make men become fulfilled. </w:t>
      </w:r>
    </w:p>
    <w:p w:rsidR="00BE6171" w:rsidRPr="000A1D8A" w:rsidRDefault="00BE6171" w:rsidP="00BE6171">
      <w:pPr>
        <w:spacing w:after="0"/>
        <w:ind w:firstLine="720"/>
        <w:rPr>
          <w:szCs w:val="24"/>
        </w:rPr>
      </w:pPr>
      <w:r w:rsidRPr="000A1D8A">
        <w:rPr>
          <w:szCs w:val="24"/>
        </w:rPr>
        <w:t xml:space="preserve">The manifestation of criminal activities between women and men occurs differently. Women's act of violence results in fewer and less severe injuries amongst victims. Most women fear the act of making other people suffer injuries, causing them to inflict fewer Injuries. Performing criminal activities by women get done with little pain infliction that may affect a victim. Their main goal is to achieve the things they need from the victim and leave him or her. "Today, many scholars, feminists, and criminologists agree that, although females comprise a very small proportion of the total number of violent juvenile criminals, the rise in violent female delinquency must be analyzed separately from the delinquency of young males in order to be properly understood. " Contrarily, men inflict many injuries to ensure their victims produce everything they need (Steffensmeier, Painter-Davis, &amp; Ulmer, 2017). They do not understand the </w:t>
      </w:r>
      <w:r w:rsidRPr="000A1D8A">
        <w:rPr>
          <w:szCs w:val="24"/>
        </w:rPr>
        <w:lastRenderedPageBreak/>
        <w:t xml:space="preserve">kind of pain that a victim may feel. Males offenders tend to operate in groups to ensure they undertake their criminal offenses. Women offenders operate solo to ensure they meet their main purpose. Acting solo enables women to hide their trails after committing the crime. The operations of men in crime involve the use of groups to ensure the main goal gets achieved. Victimization amongst men occurs more than on women making the former become bad people in society (Schaffner, 1999). The act of victimization has made most men become offenders who are hard to manage within society. The females can desist from performing offenses and lead a productive life that promotes effective development. They desist from the act of performing digs once they have reformed. Men can backslide and engage in the performance of criminal activities after the reformation. </w:t>
      </w:r>
    </w:p>
    <w:p w:rsidR="00122C40" w:rsidRPr="000A1D8A" w:rsidRDefault="00BE6171" w:rsidP="00BE6171">
      <w:pPr>
        <w:spacing w:after="0"/>
        <w:ind w:firstLine="720"/>
        <w:rPr>
          <w:szCs w:val="24"/>
        </w:rPr>
      </w:pPr>
      <w:r w:rsidRPr="000A1D8A">
        <w:rPr>
          <w:szCs w:val="24"/>
        </w:rPr>
        <w:t xml:space="preserve">The justice system within a country can get helped by promoting productive processes of promoting equality in society. The promotion of patriarchy and inequalities within the community can get eliminated to ensure people get reformed. Society would assist through the prevention of criminal offenses amongst people. The act of promoting feminine and masculine criminology is significant in developing an effective criminal justice reform. The promotion of feminine criminology helps in ensuring women get the chance of getting served with justice. The actions of patriarchy would get eliminated through the provision of an appropriate process of justice. The promotion of gender equality would help make resources to get distributed equally amongst people in society (Schaffner, 1999). The judicial system of America needs to accommodate the plight of all genders and ensure justice gets served. The act of allowing people to get rehabilitated with productive systems would aid in reducing criminal offenses. Female criminology would focus on researching the issues that women and girls perform that relates to crime. The process of controlling women not to indulge in criminal offenses would get used in </w:t>
      </w:r>
      <w:r w:rsidRPr="000A1D8A">
        <w:rPr>
          <w:szCs w:val="24"/>
        </w:rPr>
        <w:lastRenderedPageBreak/>
        <w:t>the research. Illegal activities have risen in recent times, with women also getting involved in dangerous acts. The process of promoting the judicial system would help in making society understand women. The benefits of feminine criminology have helped in solving crime offenses that women and girls face.</w:t>
      </w:r>
    </w:p>
    <w:p w:rsidR="00BE6171" w:rsidRPr="000A1D8A" w:rsidRDefault="00BE6171">
      <w:pPr>
        <w:rPr>
          <w:b/>
          <w:szCs w:val="24"/>
        </w:rPr>
      </w:pPr>
      <w:r w:rsidRPr="000A1D8A">
        <w:rPr>
          <w:b/>
          <w:szCs w:val="24"/>
        </w:rPr>
        <w:br w:type="page"/>
      </w:r>
    </w:p>
    <w:p w:rsidR="00122C40" w:rsidRPr="000A1D8A" w:rsidRDefault="00122C40" w:rsidP="00BE6171">
      <w:pPr>
        <w:spacing w:after="0"/>
        <w:jc w:val="center"/>
        <w:rPr>
          <w:b/>
          <w:szCs w:val="24"/>
        </w:rPr>
      </w:pPr>
      <w:r w:rsidRPr="000A1D8A">
        <w:rPr>
          <w:b/>
          <w:szCs w:val="24"/>
        </w:rPr>
        <w:lastRenderedPageBreak/>
        <w:t>References</w:t>
      </w:r>
    </w:p>
    <w:p w:rsidR="00122C40" w:rsidRPr="000A1D8A" w:rsidRDefault="00122C40" w:rsidP="00BE6171">
      <w:pPr>
        <w:spacing w:after="0"/>
        <w:ind w:left="720" w:hanging="720"/>
        <w:rPr>
          <w:szCs w:val="24"/>
        </w:rPr>
      </w:pPr>
      <w:r w:rsidRPr="000A1D8A">
        <w:rPr>
          <w:szCs w:val="24"/>
        </w:rPr>
        <w:t xml:space="preserve">Newsom, J. S. (2016). </w:t>
      </w:r>
      <w:r w:rsidRPr="000A1D8A">
        <w:rPr>
          <w:i/>
          <w:iCs/>
          <w:szCs w:val="24"/>
        </w:rPr>
        <w:t>The mask you live in</w:t>
      </w:r>
      <w:r w:rsidRPr="000A1D8A">
        <w:rPr>
          <w:szCs w:val="24"/>
        </w:rPr>
        <w:t>. Virgil Films and Entertainment.</w:t>
      </w:r>
      <w:r w:rsidR="00F4428F">
        <w:rPr>
          <w:szCs w:val="24"/>
        </w:rPr>
        <w:t xml:space="preserve"> Retrieved from </w:t>
      </w:r>
      <w:r w:rsidR="00F4428F" w:rsidRPr="00F4428F">
        <w:rPr>
          <w:szCs w:val="24"/>
        </w:rPr>
        <w:t>http://kspta.org/wp-content/uploads/2015/05/Mask-You-Live-In.pdf</w:t>
      </w:r>
      <w:bookmarkStart w:id="0" w:name="_GoBack"/>
      <w:bookmarkEnd w:id="0"/>
    </w:p>
    <w:p w:rsidR="00122C40" w:rsidRPr="000A1D8A" w:rsidRDefault="00122C40" w:rsidP="00BE6171">
      <w:pPr>
        <w:spacing w:after="0"/>
        <w:ind w:left="720" w:hanging="720"/>
        <w:rPr>
          <w:szCs w:val="24"/>
        </w:rPr>
      </w:pPr>
      <w:r w:rsidRPr="000A1D8A">
        <w:rPr>
          <w:szCs w:val="24"/>
        </w:rPr>
        <w:t xml:space="preserve">Posick, C. (2018). </w:t>
      </w:r>
      <w:r w:rsidRPr="000A1D8A">
        <w:rPr>
          <w:i/>
          <w:iCs/>
          <w:szCs w:val="24"/>
        </w:rPr>
        <w:t>The Development of Criminological Thought: Context, Theory and Policy</w:t>
      </w:r>
      <w:r w:rsidRPr="000A1D8A">
        <w:rPr>
          <w:szCs w:val="24"/>
        </w:rPr>
        <w:t>. Routledge.</w:t>
      </w:r>
    </w:p>
    <w:p w:rsidR="00122C40" w:rsidRPr="000A1D8A" w:rsidRDefault="00122C40" w:rsidP="00BE6171">
      <w:pPr>
        <w:spacing w:after="0"/>
        <w:ind w:left="720" w:hanging="720"/>
        <w:rPr>
          <w:szCs w:val="24"/>
        </w:rPr>
      </w:pPr>
      <w:r w:rsidRPr="000A1D8A">
        <w:rPr>
          <w:szCs w:val="24"/>
        </w:rPr>
        <w:t xml:space="preserve">Schaffner, L. (1999). Violence and female delinquency: Gender transgressions and gender invisibility. </w:t>
      </w:r>
      <w:r w:rsidRPr="000A1D8A">
        <w:rPr>
          <w:i/>
          <w:iCs/>
          <w:szCs w:val="24"/>
        </w:rPr>
        <w:t>Berkeley Women's LJ</w:t>
      </w:r>
      <w:r w:rsidRPr="000A1D8A">
        <w:rPr>
          <w:szCs w:val="24"/>
        </w:rPr>
        <w:t xml:space="preserve">, </w:t>
      </w:r>
      <w:r w:rsidRPr="000A1D8A">
        <w:rPr>
          <w:i/>
          <w:iCs/>
          <w:szCs w:val="24"/>
        </w:rPr>
        <w:t>14</w:t>
      </w:r>
      <w:r w:rsidRPr="000A1D8A">
        <w:rPr>
          <w:szCs w:val="24"/>
        </w:rPr>
        <w:t>, 40.</w:t>
      </w:r>
    </w:p>
    <w:p w:rsidR="00122C40" w:rsidRDefault="00122C40" w:rsidP="00BE6171">
      <w:pPr>
        <w:spacing w:after="0"/>
        <w:ind w:left="720" w:hanging="720"/>
        <w:rPr>
          <w:szCs w:val="24"/>
        </w:rPr>
      </w:pPr>
      <w:r w:rsidRPr="000A1D8A">
        <w:rPr>
          <w:szCs w:val="24"/>
        </w:rPr>
        <w:t xml:space="preserve">Steffensmeier, D., Painter-Davis, N., &amp; Ulmer, J. (2017). Intersectionality of race, ethnicity, gender, and age on criminal punishment. </w:t>
      </w:r>
      <w:r w:rsidRPr="000A1D8A">
        <w:rPr>
          <w:i/>
          <w:iCs/>
          <w:szCs w:val="24"/>
        </w:rPr>
        <w:t>Sociological Perspectives</w:t>
      </w:r>
      <w:r w:rsidRPr="000A1D8A">
        <w:rPr>
          <w:szCs w:val="24"/>
        </w:rPr>
        <w:t xml:space="preserve">, </w:t>
      </w:r>
      <w:r w:rsidRPr="000A1D8A">
        <w:rPr>
          <w:i/>
          <w:iCs/>
          <w:szCs w:val="24"/>
        </w:rPr>
        <w:t>60</w:t>
      </w:r>
      <w:r w:rsidRPr="000A1D8A">
        <w:rPr>
          <w:szCs w:val="24"/>
        </w:rPr>
        <w:t>(4), 810-833.</w:t>
      </w:r>
      <w:r w:rsidR="00F4428F">
        <w:rPr>
          <w:szCs w:val="24"/>
        </w:rPr>
        <w:t xml:space="preserve"> Retrieved from </w:t>
      </w:r>
      <w:hyperlink r:id="rId8" w:history="1">
        <w:r w:rsidR="00F4428F" w:rsidRPr="00F3788B">
          <w:rPr>
            <w:rStyle w:val="Hyperlink"/>
            <w:szCs w:val="24"/>
          </w:rPr>
          <w:t>https://journals.sagepub.com/doi/abs/10.1177/0731121416679371</w:t>
        </w:r>
      </w:hyperlink>
    </w:p>
    <w:p w:rsidR="00F4428F" w:rsidRPr="000A1D8A" w:rsidRDefault="00F4428F" w:rsidP="00BE6171">
      <w:pPr>
        <w:spacing w:after="0"/>
        <w:ind w:left="720" w:hanging="720"/>
        <w:rPr>
          <w:szCs w:val="24"/>
        </w:rPr>
      </w:pPr>
    </w:p>
    <w:p w:rsidR="00175783" w:rsidRPr="000A1D8A" w:rsidRDefault="00175783" w:rsidP="00BE6171">
      <w:pPr>
        <w:ind w:left="720" w:hanging="720"/>
        <w:rPr>
          <w:szCs w:val="24"/>
        </w:rPr>
      </w:pPr>
    </w:p>
    <w:sectPr w:rsidR="00175783" w:rsidRPr="000A1D8A" w:rsidSect="00BE6171">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ABF" w:rsidRDefault="00A21ABF" w:rsidP="00790ECD">
      <w:pPr>
        <w:spacing w:after="0" w:line="240" w:lineRule="auto"/>
      </w:pPr>
      <w:r>
        <w:separator/>
      </w:r>
    </w:p>
  </w:endnote>
  <w:endnote w:type="continuationSeparator" w:id="0">
    <w:p w:rsidR="00A21ABF" w:rsidRDefault="00A21AB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ABF" w:rsidRDefault="00A21ABF" w:rsidP="00790ECD">
      <w:pPr>
        <w:spacing w:after="0" w:line="240" w:lineRule="auto"/>
      </w:pPr>
      <w:r>
        <w:separator/>
      </w:r>
    </w:p>
  </w:footnote>
  <w:footnote w:type="continuationSeparator" w:id="0">
    <w:p w:rsidR="00A21ABF" w:rsidRDefault="00A21AB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BE6171">
        <w:pPr>
          <w:pStyle w:val="Header"/>
          <w:ind w:firstLine="720"/>
          <w:jc w:val="right"/>
        </w:pPr>
        <w:r>
          <w:fldChar w:fldCharType="begin"/>
        </w:r>
        <w:r>
          <w:instrText xml:space="preserve"> PAGE   \* MERGEFORMAT </w:instrText>
        </w:r>
        <w:r>
          <w:fldChar w:fldCharType="separate"/>
        </w:r>
        <w:r w:rsidR="00F4428F">
          <w:rPr>
            <w:noProof/>
          </w:rPr>
          <w:t>6</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F2980">
      <w:t>g Head:</w:t>
    </w:r>
    <w:r w:rsidR="00122C40">
      <w:t xml:space="preserve"> GENDER IDENTITY</w:t>
    </w:r>
    <w:r w:rsidR="00D5124F">
      <w:t xml:space="preserve">                                                           </w:t>
    </w:r>
    <w:r w:rsidR="00122C40">
      <w:t xml:space="preserve">                           1</w:t>
    </w:r>
    <w:r w:rsidR="00644DC6">
      <w:t xml:space="preserve">          </w:t>
    </w:r>
    <w:r w:rsidR="007F2980">
      <w:tab/>
    </w:r>
    <w:r w:rsidR="007F2980">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1D8A"/>
    <w:rsid w:val="000A337E"/>
    <w:rsid w:val="000A49F2"/>
    <w:rsid w:val="000F132F"/>
    <w:rsid w:val="000F7DEE"/>
    <w:rsid w:val="00104BB6"/>
    <w:rsid w:val="00122C40"/>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172C6"/>
    <w:rsid w:val="00644DC6"/>
    <w:rsid w:val="00646AEA"/>
    <w:rsid w:val="00655C99"/>
    <w:rsid w:val="00667FB0"/>
    <w:rsid w:val="006B1076"/>
    <w:rsid w:val="006D2A92"/>
    <w:rsid w:val="00717D92"/>
    <w:rsid w:val="00732876"/>
    <w:rsid w:val="00763A5F"/>
    <w:rsid w:val="00790ECD"/>
    <w:rsid w:val="007B395F"/>
    <w:rsid w:val="007D0D3E"/>
    <w:rsid w:val="007D63B1"/>
    <w:rsid w:val="007F2980"/>
    <w:rsid w:val="00821224"/>
    <w:rsid w:val="00825A3D"/>
    <w:rsid w:val="008848E4"/>
    <w:rsid w:val="008B30B4"/>
    <w:rsid w:val="008B38A0"/>
    <w:rsid w:val="008E3E48"/>
    <w:rsid w:val="008F3A56"/>
    <w:rsid w:val="00903890"/>
    <w:rsid w:val="00930BFD"/>
    <w:rsid w:val="00935496"/>
    <w:rsid w:val="00973CC6"/>
    <w:rsid w:val="009C7EF0"/>
    <w:rsid w:val="009D031F"/>
    <w:rsid w:val="00A21ABF"/>
    <w:rsid w:val="00A2254C"/>
    <w:rsid w:val="00A23DDC"/>
    <w:rsid w:val="00A60FB8"/>
    <w:rsid w:val="00A82F89"/>
    <w:rsid w:val="00A926AD"/>
    <w:rsid w:val="00AB1B13"/>
    <w:rsid w:val="00AD03E9"/>
    <w:rsid w:val="00AE03BE"/>
    <w:rsid w:val="00AF71FD"/>
    <w:rsid w:val="00B1451E"/>
    <w:rsid w:val="00B30CA8"/>
    <w:rsid w:val="00B365FE"/>
    <w:rsid w:val="00B553D8"/>
    <w:rsid w:val="00B63977"/>
    <w:rsid w:val="00B67615"/>
    <w:rsid w:val="00BA1633"/>
    <w:rsid w:val="00BE6171"/>
    <w:rsid w:val="00CB5C40"/>
    <w:rsid w:val="00CB7E6D"/>
    <w:rsid w:val="00D12D08"/>
    <w:rsid w:val="00D1504A"/>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4428F"/>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633DA"/>
  <w15:docId w15:val="{6BC0685F-DFD4-46CE-B6D8-738F59630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D12D08"/>
    <w:rPr>
      <w:color w:val="0000FF" w:themeColor="hyperlink"/>
      <w:u w:val="single"/>
    </w:rPr>
  </w:style>
  <w:style w:type="character" w:styleId="FollowedHyperlink">
    <w:name w:val="FollowedHyperlink"/>
    <w:basedOn w:val="DefaultParagraphFont"/>
    <w:uiPriority w:val="99"/>
    <w:semiHidden/>
    <w:unhideWhenUsed/>
    <w:rsid w:val="00D12D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07311214166793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19A36-8CE1-4C9C-AF61-D0D02B4E4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2020-12-08T02:34:00Z</dcterms:created>
  <dcterms:modified xsi:type="dcterms:W3CDTF">2020-12-08T02:34:00Z</dcterms:modified>
</cp:coreProperties>
</file>